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20BD2A04"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(Teaching &amp;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20BD2A04"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A – Level B </w:t>
                      </w:r>
                      <w:r w:rsidR="00D442B9">
                        <w:rPr>
                          <w:rFonts w:ascii="Arial" w:hAnsi="Arial" w:cs="Arial"/>
                          <w:b/>
                          <w:bCs/>
                          <w:color w:val="002060"/>
                          <w:sz w:val="28"/>
                          <w:szCs w:val="28"/>
                        </w:rPr>
                        <w:t>(Teaching &amp; Research)</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" filled="f" stroked="f">
                <v:textbox>
                  <w:txbxContent>
                    <w:p w14:paraId="28E8BC89" w14:textId="2813AE25"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A to Level B.</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 xml:space="preserve">You may use this tool as an initial readiness assessment or </w:t>
                      </w:r>
                      <w:proofErr w:type="gramStart"/>
                      <w:r w:rsidRPr="00BB1D80">
                        <w:rPr>
                          <w:rFonts w:ascii="Arial" w:hAnsi="Arial" w:cs="Arial"/>
                          <w:sz w:val="24"/>
                          <w:szCs w:val="24"/>
                        </w:rPr>
                        <w:t>as a way to</w:t>
                      </w:r>
                      <w:proofErr w:type="gramEnd"/>
                      <w:r w:rsidRPr="00BB1D80">
                        <w:rPr>
                          <w:rFonts w:ascii="Arial" w:hAnsi="Arial" w:cs="Arial"/>
                          <w:sz w:val="24"/>
                          <w:szCs w:val="24"/>
                        </w:rPr>
                        <w:t xml:space="preserve">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08F100D8"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ACF Hub.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2D4EB5DF"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Equivalency of Academic Staff Qualifications policy and procedures.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6A71FBF1" w:rsidR="005A0496" w:rsidRPr="00843D43" w:rsidRDefault="00045A40" w:rsidP="00045A40">
            <w:pPr>
              <w:spacing w:before="80" w:after="80"/>
              <w:rPr>
                <w:rFonts w:ascii="Arial" w:hAnsi="Arial" w:cs="Arial"/>
                <w:b/>
                <w:bCs/>
                <w:color w:val="000000" w:themeColor="text1"/>
              </w:rPr>
            </w:pPr>
            <w:r>
              <w:rPr>
                <w:rFonts w:ascii="Arial" w:hAnsi="Arial" w:cs="Arial"/>
                <w:color w:val="000000" w:themeColor="text1"/>
                <w:sz w:val="24"/>
                <w:szCs w:val="24"/>
              </w:rPr>
              <w:t xml:space="preserve">Designing, delivering and leading evidence-informed, inclusive and innovate teaching, curriculum design and/or education support at topic or equivalent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59AD7AF4"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Engaging with learning and teaching scholarship, mentoring, support and development of others</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77777777" w:rsidR="00F20DDA"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Effective and/or innovative design and delivery of learning activities or support programs over time, resulting in high-quality student experience and outcomes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Evidence based identification of education challenges and problem-solving at topic or cohort level</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Delivery of high-quality, interdisciplinary and interprofessional teaching activities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Improving student experience and outcomes through application of specific areas of cultural or cohort expertise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F3F85D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4E83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98679F"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Leading small teaching or support teams to achieve a consistent student experience at topic or equivalent level </w:t>
            </w:r>
          </w:p>
          <w:p w14:paraId="3411859C" w14:textId="55932640"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Overseeing and assuring assessment, moderation and topic quality assurance activities</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Leading local projects to deliver an enhanced student experience</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501DA4"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Collaborating with others to problem-solve and advance strategic learning and teaching goals or develop teaching innovations at project level </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9EAEE0"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Taking part in peer mentoring process as a mentor or mentee</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D2D2"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Consistent participation in learning and teaching professional development activities, including application of learnings to practice</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Contributing to educational scholarship through presentations or publications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Employing industry and community networks and experience to enhance student experience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of collaborations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77777777"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Presenting practice innovations or approaches at institutional or national professional development events </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14E6C3E9"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Credentials and awards, such as FHEA, college or University teaching awards</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59FAC97"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Membership of educational-focused discipline or special interest working groups at institutional level </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03F123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4C4D79F"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FBAD88A"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Student or stakeholder feedback through surveys (e.g. topic-level SETs), independently run focus groups and/or unsolicited communications </w:t>
            </w:r>
          </w:p>
          <w:p w14:paraId="5E90B365" w14:textId="57DF48A6"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77777777" w:rsidR="00F20DDA" w:rsidRDefault="00634AF1" w:rsidP="00F20DDA">
            <w:pPr>
              <w:rPr>
                <w:rFonts w:ascii="Arial" w:hAnsi="Arial" w:cs="Arial"/>
                <w:color w:val="000000" w:themeColor="text1"/>
                <w:sz w:val="24"/>
                <w:szCs w:val="24"/>
              </w:rPr>
            </w:pPr>
            <w:r>
              <w:rPr>
                <w:rFonts w:ascii="Arial" w:hAnsi="Arial" w:cs="Arial"/>
                <w:color w:val="000000" w:themeColor="text1"/>
                <w:sz w:val="24"/>
                <w:szCs w:val="24"/>
              </w:rPr>
              <w:t>Formal feedback from senior staff or peers</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External peer recognition or review outcomes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Publication in learning and teaching-focused national journals or conference publications </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7027B0" w:rsidRPr="00645B86" w14:paraId="7FF615DB" w14:textId="77777777" w:rsidTr="000860F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00C0CFF2" w14:textId="4C494559" w:rsidR="007027B0" w:rsidRPr="00842569" w:rsidRDefault="007027B0" w:rsidP="000860F5">
            <w:pPr>
              <w:rPr>
                <w:rFonts w:ascii="Arial" w:eastAsia="Arial" w:hAnsi="Arial" w:cs="Arial"/>
                <w:b/>
                <w:bCs/>
                <w:sz w:val="28"/>
                <w:szCs w:val="28"/>
              </w:rPr>
            </w:pPr>
            <w:r w:rsidRPr="00842569">
              <w:rPr>
                <w:rFonts w:ascii="Arial" w:hAnsi="Arial" w:cs="Arial"/>
                <w:b/>
                <w:bCs/>
                <w:color w:val="FFFFFF" w:themeColor="background1"/>
                <w:sz w:val="28"/>
                <w:szCs w:val="28"/>
              </w:rPr>
              <w:lastRenderedPageBreak/>
              <w:t xml:space="preserve">Research </w:t>
            </w:r>
          </w:p>
        </w:tc>
      </w:tr>
      <w:tr w:rsidR="001E41A0" w:rsidRPr="00645B86" w14:paraId="6A4238BD" w14:textId="77777777" w:rsidTr="00865235">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D8C674" w14:textId="16F65B49" w:rsidR="001E41A0" w:rsidRPr="001E41A0" w:rsidRDefault="001E41A0" w:rsidP="007027B0">
            <w:pPr>
              <w:rPr>
                <w:rFonts w:ascii="Arial" w:eastAsia="Arial" w:hAnsi="Arial" w:cs="Arial"/>
                <w:sz w:val="24"/>
                <w:szCs w:val="24"/>
              </w:rPr>
            </w:pPr>
            <w:r w:rsidRPr="001E41A0">
              <w:rPr>
                <w:rFonts w:ascii="Arial" w:eastAsia="Arial" w:hAnsi="Arial" w:cs="Arial"/>
                <w:sz w:val="24"/>
                <w:szCs w:val="24"/>
              </w:rPr>
              <w:t xml:space="preserve">I demonstrate capability in: </w:t>
            </w:r>
          </w:p>
        </w:tc>
      </w:tr>
      <w:tr w:rsidR="001E41A0" w:rsidRPr="00645B86" w14:paraId="4DBCA2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1DEDD74"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E24D4E" w14:textId="23ED835B" w:rsidR="001E41A0" w:rsidRPr="001E41A0" w:rsidRDefault="001E41A0" w:rsidP="007027B0">
            <w:pPr>
              <w:rPr>
                <w:rFonts w:ascii="Arial" w:eastAsia="Arial" w:hAnsi="Arial" w:cs="Arial"/>
                <w:sz w:val="24"/>
                <w:szCs w:val="24"/>
              </w:rPr>
            </w:pPr>
            <w:r>
              <w:rPr>
                <w:rFonts w:ascii="Arial" w:eastAsia="Arial" w:hAnsi="Arial" w:cs="Arial"/>
                <w:sz w:val="24"/>
                <w:szCs w:val="24"/>
              </w:rPr>
              <w:t>Making high-quality contributions to research and/or application in industry/creative contexts</w:t>
            </w:r>
          </w:p>
        </w:tc>
      </w:tr>
      <w:tr w:rsidR="001E41A0" w:rsidRPr="00645B86" w14:paraId="345555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F08E95A" w14:textId="77777777" w:rsidR="001E41A0" w:rsidRPr="00645B86" w:rsidRDefault="001E41A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ECF3E5" w14:textId="6C324CEE" w:rsidR="001E41A0" w:rsidRPr="001E41A0" w:rsidRDefault="001E41A0" w:rsidP="007027B0">
            <w:pPr>
              <w:rPr>
                <w:rFonts w:ascii="Arial" w:eastAsia="Arial" w:hAnsi="Arial" w:cs="Arial"/>
                <w:sz w:val="24"/>
                <w:szCs w:val="24"/>
              </w:rPr>
            </w:pPr>
            <w:r>
              <w:rPr>
                <w:rFonts w:ascii="Arial" w:eastAsia="Arial" w:hAnsi="Arial" w:cs="Arial"/>
                <w:sz w:val="24"/>
                <w:szCs w:val="24"/>
              </w:rPr>
              <w:t>Engaging in research leadership through contributions to funded projects, mentoring, development and support of more junior staff</w:t>
            </w:r>
          </w:p>
        </w:tc>
      </w:tr>
      <w:tr w:rsidR="001E41A0" w:rsidRPr="00645B86" w14:paraId="4000527F" w14:textId="77777777" w:rsidTr="001E41A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08806070" w14:textId="2DF30E8E"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Research Practice</w:t>
            </w:r>
            <w:r w:rsidRPr="00F20DDA">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346468F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596E4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D7EC2A" w14:textId="77777777" w:rsidR="001E41A0" w:rsidRDefault="001E41A0" w:rsidP="001E41A0">
            <w:pPr>
              <w:rPr>
                <w:rFonts w:ascii="Arial" w:eastAsia="Arial" w:hAnsi="Arial" w:cs="Arial"/>
                <w:sz w:val="24"/>
                <w:szCs w:val="24"/>
              </w:rPr>
            </w:pPr>
            <w:r>
              <w:rPr>
                <w:rFonts w:ascii="Arial" w:eastAsia="Arial" w:hAnsi="Arial" w:cs="Arial"/>
                <w:sz w:val="24"/>
                <w:szCs w:val="24"/>
              </w:rPr>
              <w:t>Production of high-quality academic publications as first author</w:t>
            </w:r>
          </w:p>
          <w:p w14:paraId="38E7EC63" w14:textId="7327851D"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2551C4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5D25EEB"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BBE5C5"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Other public dissemination of scholarly and impactful works including performances, artworks, industry/government papers, influential social/public media publications</w:t>
            </w:r>
          </w:p>
          <w:p w14:paraId="02903BDC" w14:textId="3D1DD54F"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35D046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E6EBCF5"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4C4E149" w14:textId="74F5419A" w:rsidR="001E41A0" w:rsidRDefault="001E41A0" w:rsidP="001E41A0">
            <w:pPr>
              <w:rPr>
                <w:rFonts w:ascii="Arial" w:eastAsia="Arial" w:hAnsi="Arial" w:cs="Arial"/>
                <w:sz w:val="24"/>
                <w:szCs w:val="24"/>
              </w:rPr>
            </w:pPr>
            <w:r w:rsidRPr="001E41A0">
              <w:rPr>
                <w:rFonts w:ascii="Arial" w:eastAsia="Arial" w:hAnsi="Arial" w:cs="Arial"/>
                <w:sz w:val="24"/>
                <w:szCs w:val="24"/>
              </w:rPr>
              <w:t>Contributions to the development and completion of externally-funded research projects</w:t>
            </w:r>
          </w:p>
          <w:p w14:paraId="2953EAA2" w14:textId="4950F094"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241E28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98D9F3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9E73BA"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Contributions to or leadership of small transdisciplinary research teams</w:t>
            </w:r>
          </w:p>
          <w:p w14:paraId="3921D700" w14:textId="412A2FF6"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3E3BE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378A5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F4EDD7C"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Embedding innovation in and delivering effective Higher Degree in Research student training and development programs</w:t>
            </w:r>
          </w:p>
          <w:p w14:paraId="3EC26D31" w14:textId="7C76924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78CFF68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F4F20F8"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65EFA57"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Contributing to the design and implementation of significant research infrastructure projects</w:t>
            </w:r>
          </w:p>
          <w:p w14:paraId="29B0A5A8" w14:textId="6CB4A639"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08EF0D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8FFF1C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5F1C418"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5DEA84A1" w14:textId="6E9B32BD"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714D7E23" w14:textId="77777777" w:rsidTr="00655F0A">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4AE9401D" w14:textId="4E23C650"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Engagement and Development</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089E0E3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0695B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CE1AB12" w14:textId="006A35C0" w:rsidR="001E41A0" w:rsidRDefault="001E41A0" w:rsidP="001E41A0">
            <w:pPr>
              <w:rPr>
                <w:rFonts w:ascii="Arial" w:eastAsia="Arial" w:hAnsi="Arial" w:cs="Arial"/>
                <w:sz w:val="24"/>
                <w:szCs w:val="24"/>
              </w:rPr>
            </w:pPr>
            <w:r w:rsidRPr="001E41A0">
              <w:rPr>
                <w:rFonts w:ascii="Arial" w:eastAsia="Arial" w:hAnsi="Arial" w:cs="Arial"/>
                <w:sz w:val="24"/>
                <w:szCs w:val="24"/>
              </w:rPr>
              <w:t>Driving research capacity development through supporting advancements in local research culture</w:t>
            </w:r>
            <w:r>
              <w:rPr>
                <w:rFonts w:ascii="Arial" w:eastAsia="Arial" w:hAnsi="Arial" w:cs="Arial"/>
                <w:sz w:val="24"/>
                <w:szCs w:val="24"/>
              </w:rPr>
              <w:t>, including m</w:t>
            </w:r>
            <w:r w:rsidRPr="001E41A0">
              <w:rPr>
                <w:rFonts w:ascii="Arial" w:eastAsia="Arial" w:hAnsi="Arial" w:cs="Arial"/>
                <w:sz w:val="24"/>
                <w:szCs w:val="24"/>
              </w:rPr>
              <w:t>entoring Higher Degree in Research student</w:t>
            </w:r>
            <w:r w:rsidR="00162944">
              <w:rPr>
                <w:rFonts w:ascii="Arial" w:eastAsia="Arial" w:hAnsi="Arial" w:cs="Arial"/>
                <w:sz w:val="24"/>
                <w:szCs w:val="24"/>
              </w:rPr>
              <w:t>s</w:t>
            </w:r>
          </w:p>
          <w:p w14:paraId="29AA62D3" w14:textId="2CD94DC0"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E26CCF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922C8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05192ED" w14:textId="147E59C7" w:rsidR="001E41A0" w:rsidRDefault="001E41A0" w:rsidP="001E41A0">
            <w:pPr>
              <w:rPr>
                <w:rFonts w:ascii="Arial" w:eastAsia="Arial" w:hAnsi="Arial" w:cs="Arial"/>
                <w:sz w:val="24"/>
                <w:szCs w:val="24"/>
              </w:rPr>
            </w:pPr>
            <w:r w:rsidRPr="001E41A0">
              <w:rPr>
                <w:rFonts w:ascii="Arial" w:eastAsia="Arial" w:hAnsi="Arial" w:cs="Arial"/>
                <w:sz w:val="24"/>
                <w:szCs w:val="24"/>
              </w:rPr>
              <w:t>Collaborating in the development of new local research projects and initiatives, including co-design and coproduction of research with community, industry and government partners</w:t>
            </w:r>
          </w:p>
          <w:p w14:paraId="27C22589" w14:textId="11C50E7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609E57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0B1B970"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202113B" w14:textId="059CC4DF" w:rsidR="001E41A0" w:rsidRDefault="001E41A0" w:rsidP="001E41A0">
            <w:pPr>
              <w:rPr>
                <w:rFonts w:ascii="Arial" w:eastAsia="Arial" w:hAnsi="Arial" w:cs="Arial"/>
                <w:sz w:val="24"/>
                <w:szCs w:val="24"/>
              </w:rPr>
            </w:pPr>
            <w:r w:rsidRPr="001E41A0">
              <w:rPr>
                <w:rFonts w:ascii="Arial" w:eastAsia="Arial" w:hAnsi="Arial" w:cs="Arial"/>
                <w:sz w:val="24"/>
                <w:szCs w:val="24"/>
              </w:rPr>
              <w:t>Journal review roles and/or contributions to conference committees</w:t>
            </w:r>
          </w:p>
          <w:p w14:paraId="6D23EB61" w14:textId="4899B8E5"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FAF84B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73EF96"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E8EEE9" w14:textId="77777777" w:rsidR="001E41A0" w:rsidRDefault="001E41A0" w:rsidP="001E41A0">
            <w:pPr>
              <w:rPr>
                <w:rFonts w:ascii="Arial" w:eastAsia="Arial" w:hAnsi="Arial" w:cs="Arial"/>
                <w:sz w:val="24"/>
                <w:szCs w:val="24"/>
              </w:rPr>
            </w:pPr>
            <w:r w:rsidRPr="001E41A0">
              <w:rPr>
                <w:rFonts w:ascii="Arial" w:eastAsia="Arial" w:hAnsi="Arial" w:cs="Arial"/>
                <w:sz w:val="24"/>
                <w:szCs w:val="24"/>
              </w:rPr>
              <w:t>National engagement, such as invited and proffered conference presentations and seminars or contributions to significant industry groups/events</w:t>
            </w:r>
          </w:p>
          <w:p w14:paraId="73BB3364" w14:textId="27888BEE"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124F89C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9E21159"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076EF74" w14:textId="77777777" w:rsidR="001E41A0" w:rsidRDefault="001E41A0" w:rsidP="001E41A0">
            <w:pPr>
              <w:rPr>
                <w:rFonts w:ascii="Arial" w:eastAsia="Arial" w:hAnsi="Arial" w:cs="Arial"/>
                <w:sz w:val="24"/>
                <w:szCs w:val="24"/>
              </w:rPr>
            </w:pPr>
            <w:r>
              <w:rPr>
                <w:rFonts w:ascii="Arial" w:eastAsia="Arial" w:hAnsi="Arial" w:cs="Arial"/>
                <w:sz w:val="24"/>
                <w:szCs w:val="24"/>
              </w:rPr>
              <w:t xml:space="preserve">Other examples </w:t>
            </w:r>
          </w:p>
          <w:p w14:paraId="20C074DA" w14:textId="6344BBC2" w:rsidR="0000598E" w:rsidRPr="0000598E" w:rsidRDefault="0000598E" w:rsidP="0000598E">
            <w:pPr>
              <w:pStyle w:val="ListParagraph"/>
              <w:numPr>
                <w:ilvl w:val="0"/>
                <w:numId w:val="57"/>
              </w:numPr>
              <w:rPr>
                <w:rFonts w:ascii="Arial" w:eastAsia="Arial" w:hAnsi="Arial" w:cs="Arial"/>
                <w:sz w:val="24"/>
                <w:szCs w:val="24"/>
              </w:rPr>
            </w:pPr>
          </w:p>
        </w:tc>
      </w:tr>
      <w:tr w:rsidR="001E41A0" w:rsidRPr="00645B86" w14:paraId="336B0863" w14:textId="77777777" w:rsidTr="0093291D">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7207665" w14:textId="446565C4" w:rsidR="001E41A0" w:rsidRDefault="001E41A0" w:rsidP="001E41A0">
            <w:pPr>
              <w:rPr>
                <w:rFonts w:ascii="Arial" w:eastAsia="Arial" w:hAnsi="Arial" w:cs="Arial"/>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1E41A0" w:rsidRPr="00645B86" w14:paraId="1B4FCE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0CBE63E"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A16825" w14:textId="3B82EAB2" w:rsidR="001E41A0" w:rsidRDefault="001E41A0" w:rsidP="001E41A0">
            <w:pPr>
              <w:rPr>
                <w:rFonts w:ascii="Arial" w:eastAsia="Arial" w:hAnsi="Arial" w:cs="Arial"/>
                <w:sz w:val="24"/>
                <w:szCs w:val="24"/>
              </w:rPr>
            </w:pPr>
            <w:r w:rsidRPr="001E41A0">
              <w:rPr>
                <w:rFonts w:ascii="Arial" w:eastAsia="Arial" w:hAnsi="Arial" w:cs="Arial"/>
                <w:sz w:val="24"/>
                <w:szCs w:val="24"/>
              </w:rPr>
              <w:t>Invitations and records of contribution to local/state/national events</w:t>
            </w:r>
          </w:p>
          <w:p w14:paraId="494C9DD5" w14:textId="3975F7C2"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F57590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AED484"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9AECDF9" w14:textId="31B45E63" w:rsidR="001E41A0" w:rsidRDefault="001E41A0" w:rsidP="001E41A0">
            <w:pPr>
              <w:rPr>
                <w:rFonts w:ascii="Arial" w:eastAsia="Arial" w:hAnsi="Arial" w:cs="Arial"/>
                <w:sz w:val="24"/>
                <w:szCs w:val="24"/>
              </w:rPr>
            </w:pPr>
            <w:r w:rsidRPr="001E41A0">
              <w:rPr>
                <w:rFonts w:ascii="Arial" w:eastAsia="Arial" w:hAnsi="Arial" w:cs="Arial"/>
                <w:sz w:val="24"/>
                <w:szCs w:val="24"/>
              </w:rPr>
              <w:t>Publication and citation reports</w:t>
            </w:r>
          </w:p>
          <w:p w14:paraId="671BC4BC"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2B2C28D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5F6C9D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040FA6C" w14:textId="5E022201" w:rsidR="001E41A0" w:rsidRDefault="001E41A0" w:rsidP="001E41A0">
            <w:pPr>
              <w:rPr>
                <w:rFonts w:ascii="Arial" w:eastAsia="Arial" w:hAnsi="Arial" w:cs="Arial"/>
                <w:sz w:val="24"/>
                <w:szCs w:val="24"/>
              </w:rPr>
            </w:pPr>
            <w:r w:rsidRPr="001E41A0">
              <w:rPr>
                <w:rFonts w:ascii="Arial" w:eastAsia="Arial" w:hAnsi="Arial" w:cs="Arial"/>
                <w:sz w:val="24"/>
                <w:szCs w:val="24"/>
              </w:rPr>
              <w:t>Grant and other funding reports</w:t>
            </w:r>
          </w:p>
          <w:p w14:paraId="27A9764D"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34049AE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A0B12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BA1C6F" w14:textId="499A7B01" w:rsidR="001E41A0" w:rsidRDefault="001E41A0" w:rsidP="001E41A0">
            <w:pPr>
              <w:rPr>
                <w:rFonts w:ascii="Arial" w:eastAsia="Arial" w:hAnsi="Arial" w:cs="Arial"/>
                <w:sz w:val="24"/>
                <w:szCs w:val="24"/>
              </w:rPr>
            </w:pPr>
            <w:r w:rsidRPr="001E41A0">
              <w:rPr>
                <w:rFonts w:ascii="Arial" w:eastAsia="Arial" w:hAnsi="Arial" w:cs="Arial"/>
                <w:sz w:val="24"/>
                <w:szCs w:val="24"/>
              </w:rPr>
              <w:t>Higher Degree in Research reports, including cohort success, completion rates, graduate outcomes, industry engagement, equity group success</w:t>
            </w:r>
          </w:p>
          <w:p w14:paraId="30B893A3"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6AC477E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3795DF7"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E2A494F" w14:textId="1F26BC76" w:rsidR="001E41A0" w:rsidRDefault="001E41A0" w:rsidP="001E41A0">
            <w:pPr>
              <w:rPr>
                <w:rFonts w:ascii="Arial" w:eastAsia="Arial" w:hAnsi="Arial" w:cs="Arial"/>
                <w:sz w:val="24"/>
                <w:szCs w:val="24"/>
              </w:rPr>
            </w:pPr>
            <w:r w:rsidRPr="001E41A0">
              <w:rPr>
                <w:rFonts w:ascii="Arial" w:eastAsia="Arial" w:hAnsi="Arial" w:cs="Arial"/>
                <w:sz w:val="24"/>
                <w:szCs w:val="24"/>
              </w:rPr>
              <w:t>Outcomes from discipline projects and programs</w:t>
            </w:r>
          </w:p>
          <w:p w14:paraId="7216ABA9"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5B4AF5F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C5FF2A3"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0C1E5" w14:textId="77A53E0B" w:rsidR="001E41A0" w:rsidRDefault="001E41A0" w:rsidP="001E41A0">
            <w:pPr>
              <w:rPr>
                <w:rFonts w:ascii="Arial" w:eastAsia="Arial" w:hAnsi="Arial" w:cs="Arial"/>
                <w:sz w:val="24"/>
                <w:szCs w:val="24"/>
              </w:rPr>
            </w:pPr>
            <w:r w:rsidRPr="001E41A0">
              <w:rPr>
                <w:rFonts w:ascii="Arial" w:eastAsia="Arial" w:hAnsi="Arial" w:cs="Arial"/>
                <w:sz w:val="24"/>
                <w:szCs w:val="24"/>
              </w:rPr>
              <w:t>Unsolicited or formal feedback from peers or industry/community/government partners on research leadership</w:t>
            </w:r>
          </w:p>
          <w:p w14:paraId="17EC321B" w14:textId="77777777" w:rsidR="001E41A0" w:rsidRPr="0000598E" w:rsidRDefault="001E41A0" w:rsidP="0000598E">
            <w:pPr>
              <w:pStyle w:val="ListParagraph"/>
              <w:numPr>
                <w:ilvl w:val="0"/>
                <w:numId w:val="57"/>
              </w:numPr>
              <w:rPr>
                <w:rFonts w:ascii="Arial" w:eastAsia="Arial" w:hAnsi="Arial" w:cs="Arial"/>
                <w:sz w:val="24"/>
                <w:szCs w:val="24"/>
              </w:rPr>
            </w:pPr>
          </w:p>
        </w:tc>
      </w:tr>
      <w:tr w:rsidR="001E41A0" w:rsidRPr="00645B86" w14:paraId="4927B4C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70C44C" w14:textId="77777777" w:rsidR="001E41A0" w:rsidRPr="00645B86" w:rsidRDefault="001E41A0" w:rsidP="001E41A0">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BCC7B6" w14:textId="194A2CF3" w:rsidR="001E41A0" w:rsidRDefault="001E41A0" w:rsidP="001E41A0">
            <w:pPr>
              <w:rPr>
                <w:rFonts w:ascii="Arial" w:eastAsia="Arial" w:hAnsi="Arial" w:cs="Arial"/>
                <w:sz w:val="24"/>
                <w:szCs w:val="24"/>
              </w:rPr>
            </w:pPr>
            <w:r w:rsidRPr="001E41A0">
              <w:rPr>
                <w:rFonts w:ascii="Arial" w:eastAsia="Arial" w:hAnsi="Arial" w:cs="Arial"/>
                <w:sz w:val="24"/>
                <w:szCs w:val="24"/>
              </w:rPr>
              <w:t>Receipt of competitive institutional or discipline awards and prizes, or external early-career awards</w:t>
            </w:r>
          </w:p>
          <w:p w14:paraId="52274FA8" w14:textId="7DAE9B8C" w:rsidR="001E41A0" w:rsidRPr="0000598E" w:rsidRDefault="001E41A0" w:rsidP="0000598E">
            <w:pPr>
              <w:pStyle w:val="ListParagraph"/>
              <w:numPr>
                <w:ilvl w:val="0"/>
                <w:numId w:val="57"/>
              </w:numPr>
              <w:rPr>
                <w:rFonts w:ascii="Arial" w:eastAsia="Arial" w:hAnsi="Arial" w:cs="Arial"/>
                <w:sz w:val="24"/>
                <w:szCs w:val="24"/>
              </w:rPr>
            </w:pPr>
          </w:p>
        </w:tc>
      </w:tr>
      <w:tr w:rsidR="0000598E" w:rsidRPr="00645B86" w14:paraId="3158386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F807D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6807"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4651207D" w14:textId="77777777" w:rsidR="0000598E" w:rsidRPr="0000598E" w:rsidRDefault="0000598E" w:rsidP="0000598E">
            <w:pPr>
              <w:pStyle w:val="ListParagraph"/>
              <w:numPr>
                <w:ilvl w:val="0"/>
                <w:numId w:val="57"/>
              </w:numPr>
              <w:rPr>
                <w:rFonts w:ascii="Arial" w:eastAsia="Arial" w:hAnsi="Arial" w:cs="Arial"/>
                <w:sz w:val="24"/>
                <w:szCs w:val="24"/>
              </w:rPr>
            </w:pPr>
          </w:p>
        </w:tc>
      </w:tr>
    </w:tbl>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067547EE"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Demonstrat</w:t>
            </w:r>
            <w:r>
              <w:rPr>
                <w:rFonts w:ascii="Arial" w:eastAsia="Arial" w:hAnsi="Arial" w:cs="Arial"/>
                <w:sz w:val="24"/>
                <w:szCs w:val="24"/>
              </w:rPr>
              <w:t>ing</w:t>
            </w:r>
            <w:r w:rsidRPr="00E51D6F">
              <w:rPr>
                <w:rFonts w:ascii="Arial" w:eastAsia="Arial" w:hAnsi="Arial" w:cs="Arial"/>
                <w:sz w:val="24"/>
                <w:szCs w:val="24"/>
              </w:rPr>
              <w:t xml:space="preserve"> leadership in local activities aligned with role</w:t>
            </w:r>
          </w:p>
        </w:tc>
      </w:tr>
      <w:tr w:rsidR="0000598E" w:rsidRPr="00645B86" w14:paraId="628FDA5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9EF4BEC"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C408735" w14:textId="49CC8CD8" w:rsidR="0000598E" w:rsidRPr="00967FF8" w:rsidRDefault="0000598E" w:rsidP="00967FF8">
            <w:pPr>
              <w:rPr>
                <w:rFonts w:ascii="Arial" w:eastAsia="Arial" w:hAnsi="Arial" w:cs="Arial"/>
                <w:sz w:val="24"/>
                <w:szCs w:val="24"/>
              </w:rPr>
            </w:pPr>
            <w:r w:rsidRPr="00E51D6F">
              <w:rPr>
                <w:rFonts w:ascii="Arial" w:eastAsia="Arial" w:hAnsi="Arial" w:cs="Arial"/>
                <w:sz w:val="24"/>
                <w:szCs w:val="24"/>
              </w:rPr>
              <w:t>Contribut</w:t>
            </w:r>
            <w:r>
              <w:rPr>
                <w:rFonts w:ascii="Arial" w:eastAsia="Arial" w:hAnsi="Arial" w:cs="Arial"/>
                <w:sz w:val="24"/>
                <w:szCs w:val="24"/>
              </w:rPr>
              <w:t>ing</w:t>
            </w:r>
            <w:r w:rsidRPr="00E51D6F">
              <w:rPr>
                <w:rFonts w:ascii="Arial" w:eastAsia="Arial" w:hAnsi="Arial" w:cs="Arial"/>
                <w:sz w:val="24"/>
                <w:szCs w:val="24"/>
              </w:rPr>
              <w:t xml:space="preserve"> to discipline or College level projects, strategies and governance, and mak</w:t>
            </w:r>
            <w:r>
              <w:rPr>
                <w:rFonts w:ascii="Arial" w:eastAsia="Arial" w:hAnsi="Arial" w:cs="Arial"/>
                <w:sz w:val="24"/>
                <w:szCs w:val="24"/>
              </w:rPr>
              <w:t xml:space="preserve">ing </w:t>
            </w:r>
            <w:r w:rsidRPr="00E51D6F">
              <w:rPr>
                <w:rFonts w:ascii="Arial" w:eastAsia="Arial" w:hAnsi="Arial" w:cs="Arial"/>
                <w:sz w:val="24"/>
                <w:szCs w:val="24"/>
              </w:rPr>
              <w:t>positive contributions to external partnerships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19AF8DAE" w:rsidR="0000598E" w:rsidRDefault="0000598E" w:rsidP="0000598E">
            <w:pPr>
              <w:rPr>
                <w:rFonts w:ascii="Arial" w:eastAsia="Arial" w:hAnsi="Arial" w:cs="Arial"/>
                <w:sz w:val="24"/>
                <w:szCs w:val="24"/>
              </w:rPr>
            </w:pPr>
            <w:r w:rsidRPr="00E51D6F">
              <w:rPr>
                <w:rFonts w:ascii="Arial" w:eastAsia="Arial" w:hAnsi="Arial" w:cs="Arial"/>
                <w:sz w:val="24"/>
                <w:szCs w:val="24"/>
              </w:rPr>
              <w:t>Contributions to design and delivery of student and/or research engagement and support activities, such as open days, events, outreach programs</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Active contributions to processes such as topic coordination</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4AC8C022" w:rsidR="0000598E" w:rsidRDefault="0000598E" w:rsidP="0000598E">
            <w:pPr>
              <w:rPr>
                <w:rFonts w:ascii="Arial" w:eastAsia="Arial" w:hAnsi="Arial" w:cs="Arial"/>
                <w:sz w:val="24"/>
                <w:szCs w:val="24"/>
              </w:rPr>
            </w:pPr>
            <w:r w:rsidRPr="00E51D6F">
              <w:rPr>
                <w:rFonts w:ascii="Arial" w:eastAsia="Arial" w:hAnsi="Arial" w:cs="Arial"/>
                <w:sz w:val="24"/>
                <w:szCs w:val="24"/>
              </w:rPr>
              <w:t>Positive contributions or leadership of small groups to achieve meaningful outcomes, e.g., memberships of local committees and working groups</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419D73C1" w:rsidR="0000598E" w:rsidRDefault="0000598E" w:rsidP="0000598E">
            <w:pPr>
              <w:rPr>
                <w:rFonts w:ascii="Arial" w:eastAsia="Arial" w:hAnsi="Arial" w:cs="Arial"/>
                <w:sz w:val="24"/>
                <w:szCs w:val="24"/>
              </w:rPr>
            </w:pPr>
            <w:r w:rsidRPr="00E51D6F">
              <w:rPr>
                <w:rFonts w:ascii="Arial" w:eastAsia="Arial" w:hAnsi="Arial" w:cs="Arial"/>
                <w:sz w:val="24"/>
                <w:szCs w:val="24"/>
              </w:rPr>
              <w:t>Taking part in professional development events as a presenter; organising development activities at local level</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B8EEBBE" w:rsidR="0000598E" w:rsidRDefault="0000598E" w:rsidP="0000598E">
            <w:pPr>
              <w:rPr>
                <w:rFonts w:ascii="Arial" w:eastAsia="Arial" w:hAnsi="Arial" w:cs="Arial"/>
                <w:sz w:val="24"/>
                <w:szCs w:val="24"/>
              </w:rPr>
            </w:pPr>
            <w:r w:rsidRPr="00E51D6F">
              <w:rPr>
                <w:rFonts w:ascii="Arial" w:eastAsia="Arial" w:hAnsi="Arial" w:cs="Arial"/>
                <w:sz w:val="24"/>
                <w:szCs w:val="24"/>
              </w:rPr>
              <w:t>Establishing and maintaining strong working relationships with others across academic and service divisions as appropriate to role</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C66AE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ED6D37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0DC769C"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Support for others to achieve University goals, such as delivering induction for new members of staff</w:t>
            </w:r>
          </w:p>
          <w:p w14:paraId="727C5499" w14:textId="3EF882BB"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77777777" w:rsidR="0000598E" w:rsidRDefault="0000598E" w:rsidP="0000598E">
            <w:pPr>
              <w:rPr>
                <w:rFonts w:ascii="Arial" w:eastAsia="Arial" w:hAnsi="Arial" w:cs="Arial"/>
                <w:sz w:val="24"/>
                <w:szCs w:val="24"/>
              </w:rPr>
            </w:pPr>
            <w:r>
              <w:rPr>
                <w:rFonts w:ascii="Arial" w:eastAsia="Arial" w:hAnsi="Arial" w:cs="Arial"/>
                <w:sz w:val="24"/>
                <w:szCs w:val="24"/>
              </w:rPr>
              <w:t>E</w:t>
            </w:r>
            <w:r w:rsidRPr="00E51D6F">
              <w:rPr>
                <w:rFonts w:ascii="Arial" w:eastAsia="Arial" w:hAnsi="Arial" w:cs="Arial"/>
                <w:sz w:val="24"/>
                <w:szCs w:val="24"/>
              </w:rPr>
              <w:t>stablishing and maintaining effective relationships with industry and/or community as relevant to role</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Contributing to professional practice developments relevant to role</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Membership of and/or major contributions to industry and community groups as relevant to role</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Delivery of professional development presentations as an academic expert to industry or community groups</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 xml:space="preserve">Invitations from industry or community groups.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memberships/invitations.</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79C0D57"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E4EC12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58FE00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Evidence of contributions and outcomes of activities</w:t>
            </w:r>
          </w:p>
          <w:p w14:paraId="3E554099" w14:textId="74C1929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Unsolicited or formal feedback from industry, senior staff or peers</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77777777" w:rsidR="0000598E" w:rsidRDefault="0000598E" w:rsidP="0000598E">
            <w:pPr>
              <w:rPr>
                <w:rFonts w:ascii="Arial" w:eastAsia="Arial" w:hAnsi="Arial" w:cs="Arial"/>
                <w:sz w:val="24"/>
                <w:szCs w:val="24"/>
              </w:rPr>
            </w:pPr>
            <w:r w:rsidRPr="00E51D6F">
              <w:rPr>
                <w:rFonts w:ascii="Arial" w:eastAsia="Arial" w:hAnsi="Arial" w:cs="Arial"/>
                <w:sz w:val="24"/>
                <w:szCs w:val="24"/>
              </w:rPr>
              <w:t>Other external or internal acknowledgements, such as news items, awards, nominations</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3A40ED5B"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67AEDC29"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B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A72AA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1BDC"/>
    <w:rsid w:val="00023570"/>
    <w:rsid w:val="00026CA7"/>
    <w:rsid w:val="00045A40"/>
    <w:rsid w:val="00067FCD"/>
    <w:rsid w:val="00072F91"/>
    <w:rsid w:val="00080A33"/>
    <w:rsid w:val="0008140F"/>
    <w:rsid w:val="00084C55"/>
    <w:rsid w:val="000860F5"/>
    <w:rsid w:val="0009502A"/>
    <w:rsid w:val="000A0C5F"/>
    <w:rsid w:val="000A5B30"/>
    <w:rsid w:val="000A70A5"/>
    <w:rsid w:val="000C5C7F"/>
    <w:rsid w:val="000E5CC1"/>
    <w:rsid w:val="000F7664"/>
    <w:rsid w:val="0010240B"/>
    <w:rsid w:val="00106D4C"/>
    <w:rsid w:val="00114613"/>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56905"/>
    <w:rsid w:val="00480E06"/>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772E"/>
    <w:rsid w:val="00672082"/>
    <w:rsid w:val="00685E0F"/>
    <w:rsid w:val="006870C5"/>
    <w:rsid w:val="006A1B8B"/>
    <w:rsid w:val="006A4395"/>
    <w:rsid w:val="006B0186"/>
    <w:rsid w:val="006B3144"/>
    <w:rsid w:val="006B4BA3"/>
    <w:rsid w:val="006D266B"/>
    <w:rsid w:val="006E670D"/>
    <w:rsid w:val="006F4444"/>
    <w:rsid w:val="00700481"/>
    <w:rsid w:val="00701282"/>
    <w:rsid w:val="007027B0"/>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67FF8"/>
    <w:rsid w:val="00975A64"/>
    <w:rsid w:val="00983390"/>
    <w:rsid w:val="00986B43"/>
    <w:rsid w:val="009A26B9"/>
    <w:rsid w:val="009A4E93"/>
    <w:rsid w:val="009A5623"/>
    <w:rsid w:val="009B0C73"/>
    <w:rsid w:val="009B6714"/>
    <w:rsid w:val="009B7254"/>
    <w:rsid w:val="009C00FE"/>
    <w:rsid w:val="009C05E4"/>
    <w:rsid w:val="009D0611"/>
    <w:rsid w:val="009D0953"/>
    <w:rsid w:val="009D1EDA"/>
    <w:rsid w:val="00A02887"/>
    <w:rsid w:val="00A04B93"/>
    <w:rsid w:val="00A51362"/>
    <w:rsid w:val="00A57EB1"/>
    <w:rsid w:val="00A6206B"/>
    <w:rsid w:val="00A62974"/>
    <w:rsid w:val="00A62DF3"/>
    <w:rsid w:val="00A651EB"/>
    <w:rsid w:val="00A67944"/>
    <w:rsid w:val="00A72434"/>
    <w:rsid w:val="00A840C3"/>
    <w:rsid w:val="00AA6422"/>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21C82"/>
    <w:rsid w:val="00B310A6"/>
    <w:rsid w:val="00B815B0"/>
    <w:rsid w:val="00B971BE"/>
    <w:rsid w:val="00BA25A9"/>
    <w:rsid w:val="00BA75E6"/>
    <w:rsid w:val="00BB1D80"/>
    <w:rsid w:val="00BC717C"/>
    <w:rsid w:val="00BD59C1"/>
    <w:rsid w:val="00BE17B8"/>
    <w:rsid w:val="00BE4B70"/>
    <w:rsid w:val="00BF3741"/>
    <w:rsid w:val="00C11BF4"/>
    <w:rsid w:val="00C217B6"/>
    <w:rsid w:val="00C51455"/>
    <w:rsid w:val="00C6111F"/>
    <w:rsid w:val="00C66263"/>
    <w:rsid w:val="00C66E05"/>
    <w:rsid w:val="00C71E7A"/>
    <w:rsid w:val="00C8543B"/>
    <w:rsid w:val="00C93324"/>
    <w:rsid w:val="00C94D30"/>
    <w:rsid w:val="00C95807"/>
    <w:rsid w:val="00CB270F"/>
    <w:rsid w:val="00CB7EA4"/>
    <w:rsid w:val="00CC28CB"/>
    <w:rsid w:val="00CD57BB"/>
    <w:rsid w:val="00CD5975"/>
    <w:rsid w:val="00CD70BF"/>
    <w:rsid w:val="00CE2F12"/>
    <w:rsid w:val="00CF48E8"/>
    <w:rsid w:val="00D04AD0"/>
    <w:rsid w:val="00D20F3B"/>
    <w:rsid w:val="00D27791"/>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B21BE"/>
    <w:rsid w:val="00EC1BF9"/>
    <w:rsid w:val="00ED36D7"/>
    <w:rsid w:val="00ED7942"/>
    <w:rsid w:val="00EE72A9"/>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3.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customXml/itemProps4.xml><?xml version="1.0" encoding="utf-8"?>
<ds:datastoreItem xmlns:ds="http://schemas.openxmlformats.org/officeDocument/2006/customXml" ds:itemID="{779B0D3D-378A-4B0D-A029-7E39C97B12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4</cp:revision>
  <cp:lastPrinted>2026-02-08T22:29:00Z</cp:lastPrinted>
  <dcterms:created xsi:type="dcterms:W3CDTF">2026-04-24T00:17:00Z</dcterms:created>
  <dcterms:modified xsi:type="dcterms:W3CDTF">2026-04-24T00:28:00Z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